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5743E" w14:textId="3FB336A0" w:rsidR="008B69A0" w:rsidRDefault="008B69A0" w:rsidP="00CA3551">
      <w:pPr>
        <w:rPr>
          <w:rFonts w:ascii="Arial" w:hAnsi="Arial" w:cs="Arial"/>
        </w:rPr>
      </w:pPr>
      <w:bookmarkStart w:id="0" w:name="_GoBack"/>
      <w:bookmarkEnd w:id="0"/>
      <w:r w:rsidRPr="00C67197">
        <w:rPr>
          <w:i/>
          <w:iCs/>
          <w:noProof/>
          <w:color w:val="000099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9436B5E" wp14:editId="7372F59F">
            <wp:simplePos x="0" y="0"/>
            <wp:positionH relativeFrom="column">
              <wp:posOffset>5276850</wp:posOffset>
            </wp:positionH>
            <wp:positionV relativeFrom="paragraph">
              <wp:posOffset>-285750</wp:posOffset>
            </wp:positionV>
            <wp:extent cx="1108710" cy="6223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519867" w14:textId="2E4941B2" w:rsidR="00CA3551" w:rsidRPr="008B69A0" w:rsidRDefault="00CA3551" w:rsidP="00CA3551">
      <w:pPr>
        <w:rPr>
          <w:rFonts w:ascii="Arial" w:hAnsi="Arial" w:cs="Arial"/>
          <w:b/>
          <w:bCs/>
          <w:color w:val="000099"/>
          <w:sz w:val="28"/>
          <w:szCs w:val="28"/>
        </w:rPr>
      </w:pPr>
      <w:r w:rsidRPr="008B69A0">
        <w:rPr>
          <w:rFonts w:ascii="Arial" w:hAnsi="Arial" w:cs="Arial"/>
          <w:b/>
          <w:bCs/>
          <w:color w:val="000099"/>
          <w:sz w:val="28"/>
          <w:szCs w:val="28"/>
        </w:rPr>
        <w:t>Churches Together in Cumbria</w:t>
      </w:r>
    </w:p>
    <w:p w14:paraId="3D64BCBC" w14:textId="67EBB539" w:rsidR="00CA3551" w:rsidRPr="008B69A0" w:rsidRDefault="00CA3551" w:rsidP="00CA3551">
      <w:pPr>
        <w:rPr>
          <w:rFonts w:ascii="Arial" w:hAnsi="Arial" w:cs="Arial"/>
          <w:color w:val="000099"/>
          <w:sz w:val="24"/>
          <w:szCs w:val="24"/>
        </w:rPr>
      </w:pPr>
      <w:r w:rsidRPr="008B69A0">
        <w:rPr>
          <w:rFonts w:ascii="Arial" w:hAnsi="Arial" w:cs="Arial"/>
          <w:color w:val="000099"/>
          <w:sz w:val="24"/>
          <w:szCs w:val="24"/>
        </w:rPr>
        <w:t>Safeguarding Policy (adopted by the Board of Trustees on September 20</w:t>
      </w:r>
      <w:r w:rsidRPr="008B69A0">
        <w:rPr>
          <w:rFonts w:ascii="Arial" w:hAnsi="Arial" w:cs="Arial"/>
          <w:color w:val="000099"/>
          <w:sz w:val="24"/>
          <w:szCs w:val="24"/>
          <w:vertAlign w:val="superscript"/>
        </w:rPr>
        <w:t>th</w:t>
      </w:r>
      <w:r w:rsidRPr="008B69A0">
        <w:rPr>
          <w:rFonts w:ascii="Arial" w:hAnsi="Arial" w:cs="Arial"/>
          <w:color w:val="000099"/>
          <w:sz w:val="24"/>
          <w:szCs w:val="24"/>
        </w:rPr>
        <w:t xml:space="preserve"> 2018)</w:t>
      </w:r>
    </w:p>
    <w:p w14:paraId="03A3D0D8" w14:textId="77777777" w:rsidR="00CA3551" w:rsidRDefault="00CA3551" w:rsidP="00CA3551">
      <w:pPr>
        <w:rPr>
          <w:rFonts w:ascii="Arial" w:hAnsi="Arial" w:cs="Arial"/>
        </w:rPr>
      </w:pPr>
    </w:p>
    <w:p w14:paraId="1B65DF7B" w14:textId="3850824F" w:rsidR="00CA3551" w:rsidRDefault="00CA3551" w:rsidP="00CA35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CTiC will: </w:t>
      </w:r>
    </w:p>
    <w:p w14:paraId="2E3B2862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recognise that the welfare of the child or adult at risk is paramount and that the priority is always to act in their best interests</w:t>
      </w:r>
    </w:p>
    <w:p w14:paraId="2E890202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follow legislation, statutory guidance and recognised good practice</w:t>
      </w:r>
    </w:p>
    <w:p w14:paraId="591EC85D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champion safer recruitment principles for all those working with children or adults at risk within the purview of CTiC, whether paid or volunteers</w:t>
      </w:r>
    </w:p>
    <w:p w14:paraId="0CF97620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offer suitable safeguarding training for relevant staff and volunteers </w:t>
      </w:r>
    </w:p>
    <w:p w14:paraId="59355109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respond without delay to every complaint which suggests that a child or adult has been harmed or is at risk of harm</w:t>
      </w:r>
    </w:p>
    <w:p w14:paraId="6D72B4F0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co-operate with the police, LADO (Local Authority Designated Officer), Children’s and Adult Services in any investigation</w:t>
      </w:r>
    </w:p>
    <w:p w14:paraId="64943FE4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work with those who have suffered abuse, offering appropriate pastoral support where possible</w:t>
      </w:r>
    </w:p>
    <w:p w14:paraId="2663EC77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challenge any abuse of power, especially where it involves someone in a position of trust</w:t>
      </w:r>
    </w:p>
    <w:p w14:paraId="62735484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offer pastoral care and support to those known to pose a risk to children and adults including supervision and referral to the appropriate agencies</w:t>
      </w:r>
    </w:p>
    <w:p w14:paraId="7D7E2A22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ensure that safeguarding matters are reported to each meeting of the Executive Council  </w:t>
      </w:r>
    </w:p>
    <w:p w14:paraId="6C2366EA" w14:textId="77777777" w:rsidR="00CA3551" w:rsidRDefault="00CA3551" w:rsidP="00CA355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review</w:t>
      </w:r>
      <w:proofErr w:type="gramEnd"/>
      <w:r>
        <w:rPr>
          <w:rFonts w:ascii="Arial" w:hAnsi="Arial" w:cs="Arial"/>
        </w:rPr>
        <w:t xml:space="preserve"> safeguarding policy and procedures annually in the light of lessons learned from safeguarding cases and changes in legislation, statutory guidance or good working practice.</w:t>
      </w:r>
    </w:p>
    <w:p w14:paraId="29BEB759" w14:textId="22FDC3B6" w:rsidR="00CA3551" w:rsidRDefault="00CA3551" w:rsidP="00CA3551">
      <w:r>
        <w:rPr>
          <w:rFonts w:ascii="Arial" w:hAnsi="Arial" w:cs="Arial"/>
        </w:rPr>
        <w:t>In ensuring compliance with the terms of this statement, CTiC will follow the procedures and adopt the good practice set forth in the safeguarding policy of the Diocese of Carlisle</w:t>
      </w:r>
      <w:r w:rsidR="008B69A0">
        <w:rPr>
          <w:rFonts w:ascii="Arial" w:hAnsi="Arial" w:cs="Arial"/>
        </w:rPr>
        <w:t>.</w:t>
      </w:r>
    </w:p>
    <w:sectPr w:rsidR="00CA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6147C"/>
    <w:multiLevelType w:val="hybridMultilevel"/>
    <w:tmpl w:val="0234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1"/>
    <w:rsid w:val="008B69A0"/>
    <w:rsid w:val="00C84CA6"/>
    <w:rsid w:val="00C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C3AF"/>
  <w15:chartTrackingRefBased/>
  <w15:docId w15:val="{7ED1E354-6F7A-4F42-8BA3-7B2A01E6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CTiC Administrator</cp:lastModifiedBy>
  <cp:revision>2</cp:revision>
  <dcterms:created xsi:type="dcterms:W3CDTF">2020-02-17T11:22:00Z</dcterms:created>
  <dcterms:modified xsi:type="dcterms:W3CDTF">2020-02-17T11:22:00Z</dcterms:modified>
</cp:coreProperties>
</file>